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8D5C" w14:textId="4E5503A5" w:rsidR="00060AD9" w:rsidRPr="00AB5927" w:rsidRDefault="00052041" w:rsidP="00AB5927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DD3CA1" wp14:editId="6C75200F">
            <wp:simplePos x="0" y="0"/>
            <wp:positionH relativeFrom="column">
              <wp:posOffset>3987800</wp:posOffset>
            </wp:positionH>
            <wp:positionV relativeFrom="paragraph">
              <wp:posOffset>0</wp:posOffset>
            </wp:positionV>
            <wp:extent cx="1791970" cy="365760"/>
            <wp:effectExtent l="0" t="0" r="0" b="0"/>
            <wp:wrapTight wrapText="bothSides">
              <wp:wrapPolygon edited="0">
                <wp:start x="0" y="0"/>
                <wp:lineTo x="0" y="20250"/>
                <wp:lineTo x="21355" y="20250"/>
                <wp:lineTo x="21355" y="0"/>
                <wp:lineTo x="0" y="0"/>
              </wp:wrapPolygon>
            </wp:wrapTight>
            <wp:docPr id="95273711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37114" name="Kuva 9527371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AD9" w:rsidRPr="00C559A9">
        <w:rPr>
          <w:rFonts w:ascii="Arial" w:eastAsia="Times New Roman" w:hAnsi="Arial" w:cs="Arial"/>
          <w:color w:val="000000"/>
          <w:sz w:val="24"/>
          <w:szCs w:val="24"/>
        </w:rPr>
        <w:t>VARAUSEHDOT YKSITYISET WORKSHOPIT </w:t>
      </w:r>
    </w:p>
    <w:p w14:paraId="39170405" w14:textId="2A606024" w:rsidR="00060AD9" w:rsidRPr="00C559A9" w:rsidRDefault="00060AD9" w:rsidP="00AB5927">
      <w:pPr>
        <w:divId w:val="1039624132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Voimassa 01.01.2025 alkaen. Kuluttajasuojalain mukainen etämyynnin 14 päivän peruutusoikeus ei koske yksityistä workshop varausta, koska kyseessä on vapaa-ajan palvelu, joka toteutetaan ennalta sovittuna ajankohtana.</w:t>
      </w:r>
    </w:p>
    <w:p w14:paraId="43020736" w14:textId="77777777" w:rsidR="00060AD9" w:rsidRPr="00C559A9" w:rsidRDefault="00060AD9">
      <w:pPr>
        <w:divId w:val="263149038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HINTA </w:t>
      </w:r>
    </w:p>
    <w:p w14:paraId="6336BB2E" w14:textId="52175A2B" w:rsidR="00060AD9" w:rsidRPr="00C559A9" w:rsidRDefault="00060AD9" w:rsidP="00AB5927">
      <w:pPr>
        <w:divId w:val="438720941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Kaikki hinnat sisältävät etukäteen sovitut palvelut ja verot. Hinnat ovat sitovia varaushetkellä</w:t>
      </w:r>
    </w:p>
    <w:p w14:paraId="45B7CE72" w14:textId="77777777" w:rsidR="00060AD9" w:rsidRPr="00C559A9" w:rsidRDefault="00060AD9">
      <w:pPr>
        <w:divId w:val="658272698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VARAUKSET JA MAKSUT</w:t>
      </w:r>
    </w:p>
    <w:p w14:paraId="3777B31F" w14:textId="77777777" w:rsidR="00060AD9" w:rsidRPr="00C559A9" w:rsidRDefault="00060AD9">
      <w:pPr>
        <w:divId w:val="597372778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Varauksen ajankohta ja sisältö sovitaan kirjallisesti. Varaajan tulee olla täysi-ikäinen.</w:t>
      </w:r>
    </w:p>
    <w:p w14:paraId="016E505F" w14:textId="585DD401" w:rsidR="00060AD9" w:rsidRPr="00C559A9" w:rsidRDefault="00060AD9" w:rsidP="00AB5927">
      <w:pPr>
        <w:divId w:val="2107070977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Varaukset tulee olla maksettuna ennen saapumista seuraavasti:</w:t>
      </w:r>
    </w:p>
    <w:p w14:paraId="360DE878" w14:textId="0EAA8E00" w:rsidR="00060AD9" w:rsidRPr="00C559A9" w:rsidRDefault="00060AD9" w:rsidP="00AB5927">
      <w:pPr>
        <w:divId w:val="1204514171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- Varauksen (ilmoittautumisen) yhteydessä 30 % varausmaksu varauksen kokonaisarvosta.</w:t>
      </w:r>
    </w:p>
    <w:p w14:paraId="55AA9D7F" w14:textId="5CE98C1C" w:rsidR="00060AD9" w:rsidRPr="00C559A9" w:rsidRDefault="00060AD9" w:rsidP="00AB5927">
      <w:pPr>
        <w:divId w:val="2053266725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- Loppumaksu (100 % varauksen kokonaisarvosta) tulee suorittaa viimeistään 60 päivää ennen workshopin alkua.</w:t>
      </w:r>
    </w:p>
    <w:p w14:paraId="0C3C53CF" w14:textId="3F896F60" w:rsidR="00060AD9" w:rsidRPr="00C559A9" w:rsidRDefault="00060AD9" w:rsidP="00AB5927">
      <w:pPr>
        <w:divId w:val="2060202117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Varaus katsotaan vahvistuneeksi, kun varausmaksu tai loppulasku on suoritettu. Maksusuoritukset pankin kautta tulee olla suoritettuna eräpäivään mennessä.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HaunPaikka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Osk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pidättää oikeuden perua varauksen, mikäli suoritusta ei ole tehty eräpäivään mennessä. Peruutuksesta ilmoitetaan asiakkaalle viipymättä.</w:t>
      </w:r>
    </w:p>
    <w:p w14:paraId="0167D50A" w14:textId="77777777" w:rsidR="00060AD9" w:rsidRPr="00C559A9" w:rsidRDefault="00060AD9">
      <w:pPr>
        <w:divId w:val="860632697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MUUTOSMAKSU</w:t>
      </w:r>
    </w:p>
    <w:p w14:paraId="388A283C" w14:textId="56EA1F34" w:rsidR="00060AD9" w:rsidRPr="00C559A9" w:rsidRDefault="00060AD9" w:rsidP="00AB5927">
      <w:pPr>
        <w:divId w:val="1729259978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Kaikista asiakkaan pyynnöstä tehdyistä varausmuutoksista (esim. ajankohdan tai henkilömäärän muutokset alle sovitun ryhmäkoon) peritään kiinteä 30 € muutosmaksu käsittelykulujen kattamiseksi, jollei toisin ole varauksen yhteydessä sovittu.</w:t>
      </w:r>
    </w:p>
    <w:p w14:paraId="273650B1" w14:textId="77777777" w:rsidR="00060AD9" w:rsidRPr="00C559A9" w:rsidRDefault="00060AD9">
      <w:pPr>
        <w:divId w:val="2000228793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PERUUTUSEHDOT</w:t>
      </w:r>
    </w:p>
    <w:p w14:paraId="5DDFE59A" w14:textId="227EEC03" w:rsidR="00060AD9" w:rsidRPr="00C559A9" w:rsidRDefault="00060AD9" w:rsidP="00AB5927">
      <w:pPr>
        <w:divId w:val="1969818078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Kaikki peruutukset ja kyselyt liittyen peruutuksiin täytyy lähettää sähköpostitse osoitteeseen </w:t>
      </w:r>
      <w:hyperlink r:id="rId5" w:tgtFrame="_blank" w:history="1">
        <w:r w:rsidRPr="00C559A9">
          <w:rPr>
            <w:rStyle w:val="Hyperlinkki"/>
            <w:rFonts w:ascii="Arial" w:eastAsia="Times New Roman" w:hAnsi="Arial" w:cs="Arial"/>
            <w:sz w:val="24"/>
            <w:szCs w:val="24"/>
          </w:rPr>
          <w:t>info@haunpaikka.com</w:t>
        </w:r>
      </w:hyperlink>
      <w:r w:rsidRPr="00C559A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96149C3" w14:textId="7341AFC2" w:rsidR="00060AD9" w:rsidRPr="009627CD" w:rsidRDefault="00060AD9" w:rsidP="00AB5927">
      <w:pPr>
        <w:divId w:val="94261596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9627CD">
        <w:rPr>
          <w:rFonts w:ascii="Arial" w:eastAsia="Times New Roman" w:hAnsi="Arial" w:cs="Arial"/>
          <w:i/>
          <w:iCs/>
          <w:color w:val="000000"/>
          <w:sz w:val="24"/>
          <w:szCs w:val="24"/>
        </w:rPr>
        <w:t>Jos ryhmän yksittäinen asiakas peruuttaa varauksensa:</w:t>
      </w:r>
    </w:p>
    <w:p w14:paraId="14577AC2" w14:textId="77777777" w:rsidR="00060AD9" w:rsidRPr="00C559A9" w:rsidRDefault="00060AD9">
      <w:pPr>
        <w:divId w:val="309210122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Jos peruutus tehdään vähintään 61 päivää ennen varausajankohtaa, veloitetaan 30 % varausmaksu varauksen kokonaisarvosta. Jos peruutus tehdään 60-0 päivää ennen varausajankohtaa, veloitetaan 100 % varauksen kokonaisarvosta.</w:t>
      </w:r>
    </w:p>
    <w:p w14:paraId="443C70B2" w14:textId="12E51509" w:rsidR="00060AD9" w:rsidRPr="00C559A9" w:rsidRDefault="00060AD9" w:rsidP="00AB5927">
      <w:pPr>
        <w:divId w:val="550649532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Jos peruutuksen seurauksena ryhmän koko jää alle sovitun,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HaunPaikka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Osk:lla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on oikeus perua varaus.</w:t>
      </w:r>
    </w:p>
    <w:p w14:paraId="181C4932" w14:textId="36C45C89" w:rsidR="00060AD9" w:rsidRPr="009627CD" w:rsidRDefault="00060AD9" w:rsidP="00AB5927">
      <w:pPr>
        <w:divId w:val="204146958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9627CD">
        <w:rPr>
          <w:rFonts w:ascii="Arial" w:eastAsia="Times New Roman" w:hAnsi="Arial" w:cs="Arial"/>
          <w:i/>
          <w:iCs/>
          <w:color w:val="000000"/>
          <w:sz w:val="24"/>
          <w:szCs w:val="24"/>
        </w:rPr>
        <w:t>Jos koko ryhmä peruuttaa varauksensa:</w:t>
      </w:r>
    </w:p>
    <w:p w14:paraId="3706CCD2" w14:textId="21F5C436" w:rsidR="00060AD9" w:rsidRPr="00C559A9" w:rsidRDefault="00060AD9" w:rsidP="009627CD">
      <w:pPr>
        <w:divId w:val="246766863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Jos koko ryhmä peruuttaa varauksensa vähintään 90 päivää ennen varausajankohtaa, varauksen hinta palautetaan täysimääräisesti. 90 päivän jälkeen tehdyistä peruutuksista sovelletaan yllä mainittuja yksittäisen asiakkaan peruutusehtoja.</w:t>
      </w:r>
    </w:p>
    <w:p w14:paraId="1AEC6BBC" w14:textId="77777777" w:rsidR="00060AD9" w:rsidRPr="00C559A9" w:rsidRDefault="00060AD9">
      <w:pPr>
        <w:divId w:val="1345279837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SAIRAUSTAPAUKSET</w:t>
      </w:r>
    </w:p>
    <w:p w14:paraId="0D972549" w14:textId="77412BFF" w:rsidR="00060AD9" w:rsidRPr="00C559A9" w:rsidRDefault="00060AD9" w:rsidP="009627CD">
      <w:pPr>
        <w:divId w:val="993487569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Sairaustapauksissa noudatetaan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HaunPaikka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59A9">
        <w:rPr>
          <w:rFonts w:ascii="Arial" w:eastAsia="Times New Roman" w:hAnsi="Arial" w:cs="Arial"/>
          <w:color w:val="000000"/>
          <w:sz w:val="24"/>
          <w:szCs w:val="24"/>
        </w:rPr>
        <w:t>Osk</w:t>
      </w:r>
      <w:proofErr w:type="spellEnd"/>
      <w:r w:rsidRPr="00C559A9">
        <w:rPr>
          <w:rFonts w:ascii="Arial" w:eastAsia="Times New Roman" w:hAnsi="Arial" w:cs="Arial"/>
          <w:color w:val="000000"/>
          <w:sz w:val="24"/>
          <w:szCs w:val="24"/>
        </w:rPr>
        <w:t xml:space="preserve"> yleisiä peruutusehtoja, jotka ovat saatavilla verkkosivuillamme.. </w:t>
      </w:r>
    </w:p>
    <w:p w14:paraId="7A7E23D4" w14:textId="77777777" w:rsidR="00060AD9" w:rsidRPr="00C559A9" w:rsidRDefault="00060AD9">
      <w:pPr>
        <w:divId w:val="1544443573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VAHINGOT</w:t>
      </w:r>
    </w:p>
    <w:p w14:paraId="080A3272" w14:textId="64B8E469" w:rsidR="00060AD9" w:rsidRPr="00C559A9" w:rsidRDefault="00060AD9" w:rsidP="009627CD">
      <w:pPr>
        <w:divId w:val="52002645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Asiakas on velvollinen korvaamaan vuokrauksen yhteydessä tiloille, kiinteistön omistajalle ja/tai kolmannelle osapuolelle aiheuttamansa vahingon täysimääräisenä. </w:t>
      </w:r>
    </w:p>
    <w:p w14:paraId="0A3DE4BB" w14:textId="77777777" w:rsidR="00060AD9" w:rsidRPr="00C559A9" w:rsidRDefault="00060AD9">
      <w:pPr>
        <w:divId w:val="44066595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VASTUU</w:t>
      </w:r>
    </w:p>
    <w:p w14:paraId="5EEA688D" w14:textId="2F5CD45D" w:rsidR="00060AD9" w:rsidRPr="00C559A9" w:rsidRDefault="00060AD9" w:rsidP="009627CD">
      <w:pPr>
        <w:divId w:val="1368795669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Koira on omistajan vastuulla workshopin aikana. Omistaja vastaa siten koiran aiheuttamista vahingoista, mutta myös koiran hyvinvoinnista tapahtuman aikana. Suosittelemme voimassa olevaa vastuuvakuutusta.</w:t>
      </w:r>
    </w:p>
    <w:p w14:paraId="61B9E3BB" w14:textId="77777777" w:rsidR="00060AD9" w:rsidRPr="00C559A9" w:rsidRDefault="00060AD9">
      <w:pPr>
        <w:divId w:val="494997171"/>
        <w:rPr>
          <w:rFonts w:ascii="Arial" w:eastAsia="Times New Roman" w:hAnsi="Arial" w:cs="Arial"/>
          <w:color w:val="000000"/>
          <w:sz w:val="24"/>
          <w:szCs w:val="24"/>
        </w:rPr>
      </w:pPr>
      <w:r w:rsidRPr="00C559A9">
        <w:rPr>
          <w:rFonts w:ascii="Arial" w:eastAsia="Times New Roman" w:hAnsi="Arial" w:cs="Arial"/>
          <w:color w:val="000000"/>
          <w:sz w:val="24"/>
          <w:szCs w:val="24"/>
        </w:rPr>
        <w:t>Tupakointi sisätiloissa on kielletty.</w:t>
      </w:r>
    </w:p>
    <w:p w14:paraId="5D48191C" w14:textId="75D99FCC" w:rsidR="00BA1001" w:rsidRPr="00C559A9" w:rsidRDefault="00BA1001" w:rsidP="55750F4E">
      <w:pPr>
        <w:rPr>
          <w:sz w:val="24"/>
          <w:szCs w:val="24"/>
        </w:rPr>
      </w:pPr>
    </w:p>
    <w:p w14:paraId="0E11A86D" w14:textId="4952A053" w:rsidR="00BA1001" w:rsidRPr="00C559A9" w:rsidRDefault="00BA1001" w:rsidP="55750F4E">
      <w:pPr>
        <w:rPr>
          <w:sz w:val="24"/>
          <w:szCs w:val="24"/>
        </w:rPr>
      </w:pPr>
    </w:p>
    <w:sectPr w:rsidR="00BA1001" w:rsidRPr="00C55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59FB7"/>
    <w:rsid w:val="00052041"/>
    <w:rsid w:val="00060AD9"/>
    <w:rsid w:val="001A5F91"/>
    <w:rsid w:val="00591FEA"/>
    <w:rsid w:val="005A5A96"/>
    <w:rsid w:val="009627CD"/>
    <w:rsid w:val="00AB5927"/>
    <w:rsid w:val="00B05FF9"/>
    <w:rsid w:val="00BA1001"/>
    <w:rsid w:val="00C559A9"/>
    <w:rsid w:val="00C65359"/>
    <w:rsid w:val="00DB656A"/>
    <w:rsid w:val="30B59FB7"/>
    <w:rsid w:val="557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9FB7"/>
  <w15:chartTrackingRefBased/>
  <w15:docId w15:val="{31D001B6-637F-4F69-A9E2-4373111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6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info@haunpaikka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HaunPaikan</dc:creator>
  <cp:keywords/>
  <dc:description/>
  <cp:lastModifiedBy>HaunPaikan Terhi</cp:lastModifiedBy>
  <cp:revision>11</cp:revision>
  <dcterms:created xsi:type="dcterms:W3CDTF">2024-03-26T10:12:00Z</dcterms:created>
  <dcterms:modified xsi:type="dcterms:W3CDTF">2025-01-06T08:04:00Z</dcterms:modified>
</cp:coreProperties>
</file>